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54FC5550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155EFA">
        <w:rPr>
          <w:rFonts w:ascii="Arial" w:hAnsi="Arial" w:cs="Arial"/>
          <w:b/>
          <w:sz w:val="22"/>
          <w:szCs w:val="22"/>
        </w:rPr>
        <w:t>6</w:t>
      </w:r>
      <w:r w:rsidR="006B05D1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</w:t>
      </w:r>
      <w:r w:rsidR="006B05D1">
        <w:rPr>
          <w:rFonts w:ascii="Arial" w:hAnsi="Arial" w:cs="Arial"/>
          <w:b/>
          <w:sz w:val="22"/>
          <w:szCs w:val="22"/>
        </w:rPr>
        <w:t>1</w:t>
      </w:r>
      <w:r w:rsidR="00B54494">
        <w:rPr>
          <w:rFonts w:ascii="Arial" w:hAnsi="Arial" w:cs="Arial"/>
          <w:b/>
          <w:sz w:val="22"/>
          <w:szCs w:val="22"/>
        </w:rPr>
        <w:t>3238</w:t>
      </w:r>
    </w:p>
    <w:p w14:paraId="0A9F36F3" w14:textId="7D4E815A" w:rsidR="00830EEF" w:rsidRPr="00830EEF" w:rsidRDefault="006B05D1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Prague</w:t>
      </w:r>
      <w:r w:rsidR="006224D4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Czech Republic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Oct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13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17</w:t>
      </w:r>
      <w:r w:rsidR="00155EFA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13784F66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54494" w:rsidRPr="00B54494">
        <w:rPr>
          <w:rFonts w:ascii="Arial" w:hAnsi="Arial" w:cs="Arial"/>
          <w:b/>
          <w:sz w:val="22"/>
        </w:rPr>
        <w:t>Discussion on enhanced BS co-location requirements</w:t>
      </w:r>
    </w:p>
    <w:p w14:paraId="73AD8CE3" w14:textId="7FBA14E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E7B29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4E7B29">
        <w:rPr>
          <w:rFonts w:ascii="Arial" w:hAnsi="Arial" w:cs="Arial"/>
          <w:b/>
          <w:bCs/>
          <w:sz w:val="22"/>
          <w:lang w:eastAsia="zh-CN"/>
        </w:rPr>
        <w:t>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4E7B29">
        <w:rPr>
          <w:rFonts w:ascii="Arial" w:hAnsi="Arial" w:cs="Arial"/>
          <w:b/>
          <w:bCs/>
          <w:sz w:val="22"/>
          <w:lang w:eastAsia="zh-CN"/>
        </w:rPr>
        <w:t>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11ECC145" w:rsidR="005B47FD" w:rsidRDefault="004E7B2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RAN#109, </w:t>
      </w:r>
      <w:r w:rsidR="00E51181">
        <w:rPr>
          <w:sz w:val="24"/>
          <w:szCs w:val="24"/>
          <w:lang w:eastAsia="zh-CN"/>
        </w:rPr>
        <w:t>a new WID was approved for BS RF requirement evolution, and one of the objectives is to enhance BS co-location requirements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51181" w:rsidRPr="00E51181" w14:paraId="0A97DEA5" w14:textId="77777777" w:rsidTr="00E51181">
        <w:tc>
          <w:tcPr>
            <w:tcW w:w="10457" w:type="dxa"/>
          </w:tcPr>
          <w:p w14:paraId="58C61DC4" w14:textId="77777777" w:rsidR="00E51181" w:rsidRPr="00E51181" w:rsidRDefault="00E51181" w:rsidP="00E51181">
            <w:pPr>
              <w:rPr>
                <w:b/>
                <w:i/>
                <w:iCs/>
                <w:sz w:val="18"/>
                <w:szCs w:val="18"/>
              </w:rPr>
            </w:pPr>
            <w:r w:rsidRPr="00E51181">
              <w:rPr>
                <w:b/>
                <w:i/>
                <w:iCs/>
                <w:sz w:val="18"/>
                <w:szCs w:val="18"/>
              </w:rPr>
              <w:t xml:space="preserve">Enhancement of co-location requirements </w:t>
            </w:r>
          </w:p>
          <w:p w14:paraId="4370C1AB" w14:textId="77777777" w:rsidR="00E51181" w:rsidRPr="00E51181" w:rsidRDefault="00E51181" w:rsidP="00E51181">
            <w:pPr>
              <w:pStyle w:val="ListParagraph"/>
              <w:numPr>
                <w:ilvl w:val="0"/>
                <w:numId w:val="36"/>
              </w:numPr>
              <w:spacing w:after="0"/>
              <w:ind w:firstLineChars="0"/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  <w:t xml:space="preserve">Enhancement of co-location requirements for BS type 1-O for upper </w:t>
            </w:r>
            <w:r w:rsidRPr="00E51181">
              <w:rPr>
                <w:rFonts w:hint="eastAsia"/>
                <w:i/>
                <w:iCs/>
                <w:color w:val="000000" w:themeColor="text1"/>
                <w:sz w:val="18"/>
                <w:szCs w:val="18"/>
                <w:lang w:eastAsia="zh-CN"/>
              </w:rPr>
              <w:t>frequencies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  <w:t xml:space="preserve"> of FR1</w:t>
            </w:r>
            <w:r w:rsidRPr="00E51181">
              <w:rPr>
                <w:rFonts w:hint="eastAsia"/>
                <w:i/>
                <w:iCs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  <w:t>targeting above 3.3GHz</w:t>
            </w:r>
          </w:p>
          <w:p w14:paraId="57C29250" w14:textId="77777777" w:rsidR="00E51181" w:rsidRPr="00E51181" w:rsidRDefault="00E51181" w:rsidP="00E51181">
            <w:pPr>
              <w:pStyle w:val="ListParagraph"/>
              <w:numPr>
                <w:ilvl w:val="1"/>
                <w:numId w:val="36"/>
              </w:numPr>
              <w:spacing w:after="0"/>
              <w:ind w:left="993" w:firstLineChars="0"/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 xml:space="preserve">Evaluate impact of Rel-19 </w:t>
            </w:r>
            <w:r w:rsidRPr="00E51181">
              <w:rPr>
                <w:i/>
                <w:iCs/>
                <w:sz w:val="18"/>
                <w:szCs w:val="18"/>
              </w:rPr>
              <w:t xml:space="preserve">BS-to-BS isolation findings </w:t>
            </w:r>
            <w:r w:rsidRPr="00E51181">
              <w:rPr>
                <w:i/>
                <w:iCs/>
                <w:sz w:val="18"/>
                <w:szCs w:val="18"/>
                <w:lang w:val="en-US" w:eastAsia="zh-CN"/>
              </w:rPr>
              <w:t>captured in TR 37.941</w:t>
            </w:r>
            <w:r w:rsidRPr="00E51181">
              <w:rPr>
                <w:i/>
                <w:iCs/>
                <w:sz w:val="18"/>
                <w:szCs w:val="18"/>
              </w:rPr>
              <w:t xml:space="preserve"> (</w:t>
            </w:r>
            <w:r w:rsidRPr="00E51181">
              <w:rPr>
                <w:i/>
                <w:iCs/>
                <w:sz w:val="18"/>
                <w:szCs w:val="18"/>
                <w:lang w:val="en-US" w:eastAsia="zh-CN"/>
              </w:rPr>
              <w:t>clause 6.4.4</w:t>
            </w:r>
            <w:r w:rsidRPr="00E51181">
              <w:rPr>
                <w:i/>
                <w:iCs/>
                <w:sz w:val="18"/>
                <w:szCs w:val="18"/>
              </w:rPr>
              <w:t xml:space="preserve">) 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 xml:space="preserve">on OTA 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  <w:t>co-location requirements.</w:t>
            </w:r>
          </w:p>
          <w:p w14:paraId="5E73F50E" w14:textId="77777777" w:rsidR="00E51181" w:rsidRPr="00E51181" w:rsidRDefault="00E51181" w:rsidP="00E51181">
            <w:pPr>
              <w:pStyle w:val="ListParagraph"/>
              <w:numPr>
                <w:ilvl w:val="2"/>
                <w:numId w:val="36"/>
              </w:numPr>
              <w:spacing w:after="0"/>
              <w:ind w:left="1418" w:firstLineChars="0"/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 xml:space="preserve">Consider impact on the 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  <w:lang w:val="en-US" w:eastAsia="zh-CN"/>
              </w:rPr>
              <w:t xml:space="preserve">following 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OTA co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noBreakHyphen/>
              <w:t xml:space="preserve">location 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  <w:lang w:val="en-US" w:eastAsia="zh-CN"/>
              </w:rPr>
              <w:t>requirements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:</w:t>
            </w:r>
          </w:p>
          <w:p w14:paraId="218D0CCE" w14:textId="77777777" w:rsidR="00E51181" w:rsidRPr="00E51181" w:rsidRDefault="00E51181" w:rsidP="00E51181">
            <w:pPr>
              <w:pStyle w:val="ListParagraph"/>
              <w:numPr>
                <w:ilvl w:val="3"/>
                <w:numId w:val="36"/>
              </w:numPr>
              <w:spacing w:after="0"/>
              <w:ind w:left="1843" w:firstLineChars="0" w:hanging="425"/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Transmitter OFF power requirement</w:t>
            </w:r>
          </w:p>
          <w:p w14:paraId="3B30F1D5" w14:textId="77777777" w:rsidR="00E51181" w:rsidRPr="00E51181" w:rsidRDefault="00E51181" w:rsidP="00E51181">
            <w:pPr>
              <w:pStyle w:val="ListParagraph"/>
              <w:numPr>
                <w:ilvl w:val="3"/>
                <w:numId w:val="36"/>
              </w:numPr>
              <w:spacing w:after="0"/>
              <w:ind w:left="1843" w:firstLineChars="0" w:hanging="425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Transmitter co-location spurious emission requirement</w:t>
            </w:r>
          </w:p>
          <w:p w14:paraId="5FBA5EA8" w14:textId="77777777" w:rsidR="00E51181" w:rsidRPr="00E51181" w:rsidRDefault="00E51181" w:rsidP="00E51181">
            <w:pPr>
              <w:pStyle w:val="ListParagraph"/>
              <w:numPr>
                <w:ilvl w:val="3"/>
                <w:numId w:val="36"/>
              </w:numPr>
              <w:spacing w:after="0"/>
              <w:ind w:left="1843" w:firstLineChars="0" w:hanging="425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Transmitter intermodulation requirement</w:t>
            </w:r>
          </w:p>
          <w:p w14:paraId="0BCE2A8D" w14:textId="77777777" w:rsidR="00E51181" w:rsidRPr="00E51181" w:rsidRDefault="00E51181" w:rsidP="00E51181">
            <w:pPr>
              <w:pStyle w:val="ListParagraph"/>
              <w:numPr>
                <w:ilvl w:val="3"/>
                <w:numId w:val="36"/>
              </w:numPr>
              <w:spacing w:after="0"/>
              <w:ind w:left="1843" w:firstLineChars="0" w:hanging="425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Co-location OOBB requirement</w:t>
            </w:r>
          </w:p>
          <w:p w14:paraId="7F431CB0" w14:textId="77777777" w:rsidR="00E51181" w:rsidRPr="00E51181" w:rsidRDefault="00E51181" w:rsidP="00E51181">
            <w:pPr>
              <w:pStyle w:val="ListParagraph"/>
              <w:numPr>
                <w:ilvl w:val="1"/>
                <w:numId w:val="36"/>
              </w:numPr>
              <w:spacing w:after="0"/>
              <w:ind w:left="993" w:firstLineChars="0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Enhance OTA co-location requirements</w:t>
            </w:r>
          </w:p>
          <w:p w14:paraId="4CB0985A" w14:textId="77777777" w:rsidR="00E51181" w:rsidRPr="00E51181" w:rsidRDefault="00E51181" w:rsidP="00E51181">
            <w:pPr>
              <w:pStyle w:val="ListParagraph"/>
              <w:numPr>
                <w:ilvl w:val="2"/>
                <w:numId w:val="36"/>
              </w:numPr>
              <w:spacing w:after="0"/>
              <w:ind w:left="1418" w:firstLineChars="0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Improve the core requirements with reasonable expected BS-to-BS isolation for the upper FR1 frequencies. Two options will be considered</w:t>
            </w:r>
          </w:p>
          <w:p w14:paraId="2DD19DD2" w14:textId="77777777" w:rsidR="00E51181" w:rsidRPr="00E51181" w:rsidRDefault="00E51181" w:rsidP="00E51181">
            <w:pPr>
              <w:pStyle w:val="ListParagraph"/>
              <w:numPr>
                <w:ilvl w:val="3"/>
                <w:numId w:val="36"/>
              </w:numPr>
              <w:spacing w:after="0"/>
              <w:ind w:left="1843" w:firstLineChars="0" w:hanging="425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Option 1: Investigate and improve CLRA concept</w:t>
            </w:r>
          </w:p>
          <w:p w14:paraId="63E60698" w14:textId="31CB4952" w:rsidR="00E51181" w:rsidRPr="00E51181" w:rsidRDefault="00E51181" w:rsidP="00E51181">
            <w:pPr>
              <w:pStyle w:val="ListParagraph"/>
              <w:numPr>
                <w:ilvl w:val="3"/>
                <w:numId w:val="36"/>
              </w:numPr>
              <w:ind w:left="1843" w:firstLineChars="0" w:hanging="425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 xml:space="preserve">Option 2: Investigate possibility to define requirements using the existing OTA </w:t>
            </w:r>
            <w:r w:rsidRPr="00E51181">
              <w:rPr>
                <w:rFonts w:hint="eastAsia"/>
                <w:i/>
                <w:iCs/>
                <w:color w:val="000000" w:themeColor="text1"/>
                <w:sz w:val="18"/>
                <w:szCs w:val="18"/>
                <w:lang w:eastAsia="zh-CN"/>
              </w:rPr>
              <w:t>metrics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  <w:t xml:space="preserve"> (such as TRP, EIRP, EIS), if any</w:t>
            </w:r>
          </w:p>
        </w:tc>
      </w:tr>
    </w:tbl>
    <w:p w14:paraId="3E480409" w14:textId="77777777" w:rsidR="00E51181" w:rsidRDefault="00E51181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1567F015" w14:textId="017BA792" w:rsidR="00E51181" w:rsidRPr="00627FD1" w:rsidRDefault="00E51181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present our initial views on the works for this objective.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78D0BF4F" w:rsidR="00D80973" w:rsidRDefault="00541865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067F13">
        <w:rPr>
          <w:sz w:val="24"/>
          <w:szCs w:val="24"/>
          <w:lang w:eastAsia="zh-CN"/>
        </w:rPr>
        <w:t>A</w:t>
      </w:r>
      <w:r w:rsidR="00E4076A">
        <w:rPr>
          <w:sz w:val="24"/>
          <w:szCs w:val="24"/>
          <w:lang w:eastAsia="zh-CN"/>
        </w:rPr>
        <w:t>s stated in the WID, there are two tasks for enhancing co-location requirements for BS type 1-O for upper FR1 frequencies:</w:t>
      </w:r>
    </w:p>
    <w:p w14:paraId="4C50085C" w14:textId="36C6E31E" w:rsidR="00541865" w:rsidRDefault="00541865" w:rsidP="00540DDE">
      <w:pPr>
        <w:pStyle w:val="B1"/>
        <w:numPr>
          <w:ilvl w:val="0"/>
          <w:numId w:val="38"/>
        </w:numPr>
        <w:ind w:left="0" w:firstLine="0"/>
        <w:rPr>
          <w:sz w:val="24"/>
          <w:szCs w:val="24"/>
          <w:lang w:eastAsia="zh-CN"/>
        </w:rPr>
      </w:pPr>
      <w:r w:rsidRPr="00E4076A">
        <w:rPr>
          <w:sz w:val="24"/>
          <w:szCs w:val="24"/>
          <w:lang w:eastAsia="zh-CN"/>
        </w:rPr>
        <w:t>BS-to-BS coupling loss evaluation Vs. frequency range</w:t>
      </w:r>
      <w:r w:rsidR="00E4076A" w:rsidRPr="00E4076A">
        <w:rPr>
          <w:sz w:val="24"/>
          <w:szCs w:val="24"/>
          <w:lang w:eastAsia="zh-CN"/>
        </w:rPr>
        <w:t xml:space="preserve"> and its impacts on the four identified OTA co-location requirements</w:t>
      </w:r>
      <w:r w:rsidRPr="00E4076A">
        <w:rPr>
          <w:sz w:val="24"/>
          <w:szCs w:val="24"/>
          <w:lang w:eastAsia="zh-CN"/>
        </w:rPr>
        <w:t xml:space="preserve">: </w:t>
      </w:r>
    </w:p>
    <w:p w14:paraId="200A0642" w14:textId="1CA1F4F0" w:rsidR="00541865" w:rsidRDefault="00541865" w:rsidP="009267C2">
      <w:pPr>
        <w:pStyle w:val="B1"/>
        <w:numPr>
          <w:ilvl w:val="0"/>
          <w:numId w:val="38"/>
        </w:numPr>
        <w:ind w:left="0" w:firstLine="0"/>
        <w:rPr>
          <w:sz w:val="24"/>
          <w:szCs w:val="24"/>
          <w:lang w:eastAsia="zh-CN"/>
        </w:rPr>
      </w:pPr>
      <w:r w:rsidRPr="00E4076A">
        <w:rPr>
          <w:sz w:val="24"/>
          <w:szCs w:val="24"/>
          <w:lang w:eastAsia="zh-CN"/>
        </w:rPr>
        <w:t>Derivation of OTA co-location requirements</w:t>
      </w:r>
      <w:r w:rsidR="00E4076A">
        <w:rPr>
          <w:sz w:val="24"/>
          <w:szCs w:val="24"/>
          <w:lang w:eastAsia="zh-CN"/>
        </w:rPr>
        <w:t xml:space="preserve"> with reasonable expected BS-to-BS isolation</w:t>
      </w:r>
    </w:p>
    <w:p w14:paraId="71023E79" w14:textId="2D7E0CE1" w:rsidR="00E4076A" w:rsidRDefault="00D75280" w:rsidP="00E4076A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the first task, </w:t>
      </w:r>
      <w:r w:rsidR="00E4076A">
        <w:rPr>
          <w:sz w:val="24"/>
          <w:szCs w:val="24"/>
          <w:lang w:eastAsia="zh-CN"/>
        </w:rPr>
        <w:t>simulation or measurement</w:t>
      </w:r>
      <w:r>
        <w:rPr>
          <w:sz w:val="24"/>
          <w:szCs w:val="24"/>
          <w:lang w:eastAsia="zh-CN"/>
        </w:rPr>
        <w:t xml:space="preserve"> campaign is expected since it is not completed in Rel-19. </w:t>
      </w:r>
    </w:p>
    <w:p w14:paraId="4D9E21DC" w14:textId="74B3D13A" w:rsidR="00D75280" w:rsidRDefault="000864C4" w:rsidP="00E4076A">
      <w:pPr>
        <w:pStyle w:val="B1"/>
        <w:ind w:left="0" w:firstLine="0"/>
        <w:rPr>
          <w:sz w:val="24"/>
          <w:szCs w:val="24"/>
          <w:lang w:eastAsia="zh-CN"/>
        </w:rPr>
      </w:pPr>
      <w:r w:rsidRPr="000864C4">
        <w:rPr>
          <w:sz w:val="24"/>
          <w:szCs w:val="24"/>
          <w:lang w:eastAsia="zh-CN"/>
        </w:rPr>
        <w:t xml:space="preserve">For the second task, the current OTA co-location requirements are </w:t>
      </w:r>
      <w:r>
        <w:rPr>
          <w:sz w:val="24"/>
          <w:szCs w:val="24"/>
          <w:lang w:eastAsia="zh-CN"/>
        </w:rPr>
        <w:t>specified</w:t>
      </w:r>
      <w:r w:rsidRPr="000864C4">
        <w:rPr>
          <w:sz w:val="24"/>
          <w:szCs w:val="24"/>
          <w:lang w:eastAsia="zh-CN"/>
        </w:rPr>
        <w:t xml:space="preserve"> by introducing the Co-Location Reference Antenna (CLRA), so that the requirements are defined in terms of conducted power at the CLRA antenna port, as shown in the table below. Since the co-location requirements are specified at the CLRA conducted power, the corresponding Co-Location Test Antenna (CLTA) is defined as the practical counterpart of the CLRA, allowing some tolerance to improve availability for conformance testing</w:t>
      </w:r>
      <w:r>
        <w:rPr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7"/>
        <w:gridCol w:w="4140"/>
      </w:tblGrid>
      <w:tr w:rsidR="000864C4" w14:paraId="11AD2892" w14:textId="77777777" w:rsidTr="000864C4">
        <w:trPr>
          <w:jc w:val="center"/>
        </w:trPr>
        <w:tc>
          <w:tcPr>
            <w:tcW w:w="1857" w:type="dxa"/>
          </w:tcPr>
          <w:p w14:paraId="7361B705" w14:textId="77777777" w:rsidR="000864C4" w:rsidRDefault="000864C4" w:rsidP="00541865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4140" w:type="dxa"/>
          </w:tcPr>
          <w:p w14:paraId="06B73F4B" w14:textId="5F9D7B2E" w:rsidR="000864C4" w:rsidRDefault="000864C4" w:rsidP="00541865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Type 1-O Co-location requirements</w:t>
            </w:r>
          </w:p>
        </w:tc>
      </w:tr>
      <w:tr w:rsidR="000864C4" w14:paraId="40E3A48A" w14:textId="77777777" w:rsidTr="000864C4">
        <w:trPr>
          <w:jc w:val="center"/>
        </w:trPr>
        <w:tc>
          <w:tcPr>
            <w:tcW w:w="1857" w:type="dxa"/>
          </w:tcPr>
          <w:p w14:paraId="3AFA2642" w14:textId="08CC03B6" w:rsidR="000864C4" w:rsidRDefault="000864C4" w:rsidP="00541865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Transmit OFF</w:t>
            </w:r>
          </w:p>
        </w:tc>
        <w:tc>
          <w:tcPr>
            <w:tcW w:w="4140" w:type="dxa"/>
          </w:tcPr>
          <w:p w14:paraId="29C8747B" w14:textId="77777777" w:rsidR="000864C4" w:rsidRDefault="000864C4" w:rsidP="00541865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9.5.2.2:</w:t>
            </w:r>
          </w:p>
          <w:p w14:paraId="299A74D0" w14:textId="1E017B80" w:rsidR="000864C4" w:rsidRDefault="000864C4" w:rsidP="00541865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  <w:r w:rsidRPr="00F00766">
              <w:rPr>
                <w:sz w:val="24"/>
                <w:szCs w:val="24"/>
                <w:lang w:eastAsia="zh-CN"/>
              </w:rPr>
              <w:t xml:space="preserve">The total power from all </w:t>
            </w:r>
            <w:r w:rsidRPr="0013293F">
              <w:rPr>
                <w:i/>
                <w:iCs/>
                <w:sz w:val="24"/>
                <w:szCs w:val="24"/>
                <w:lang w:eastAsia="zh-CN"/>
              </w:rPr>
              <w:t>co-location</w:t>
            </w:r>
            <w:r w:rsidRPr="00F00766">
              <w:rPr>
                <w:sz w:val="24"/>
                <w:szCs w:val="24"/>
                <w:lang w:eastAsia="zh-CN"/>
              </w:rPr>
              <w:t xml:space="preserve"> </w:t>
            </w:r>
            <w:r w:rsidRPr="0013293F">
              <w:rPr>
                <w:i/>
                <w:iCs/>
                <w:sz w:val="24"/>
                <w:szCs w:val="24"/>
                <w:lang w:eastAsia="zh-CN"/>
              </w:rPr>
              <w:t>reference antenna</w:t>
            </w:r>
            <w:r w:rsidRPr="00F00766">
              <w:rPr>
                <w:sz w:val="24"/>
                <w:szCs w:val="24"/>
                <w:lang w:eastAsia="zh-CN"/>
              </w:rPr>
              <w:t xml:space="preserve"> conducted output(s) shall be less than -106 dBm/</w:t>
            </w:r>
            <w:proofErr w:type="spellStart"/>
            <w:r w:rsidRPr="00F00766">
              <w:rPr>
                <w:sz w:val="24"/>
                <w:szCs w:val="24"/>
                <w:lang w:eastAsia="zh-CN"/>
              </w:rPr>
              <w:t>MHz.</w:t>
            </w:r>
            <w:proofErr w:type="spellEnd"/>
          </w:p>
        </w:tc>
      </w:tr>
      <w:tr w:rsidR="000864C4" w14:paraId="6337103C" w14:textId="77777777" w:rsidTr="000864C4">
        <w:trPr>
          <w:jc w:val="center"/>
        </w:trPr>
        <w:tc>
          <w:tcPr>
            <w:tcW w:w="1857" w:type="dxa"/>
          </w:tcPr>
          <w:p w14:paraId="782C106E" w14:textId="297E2068" w:rsidR="000864C4" w:rsidRDefault="000864C4" w:rsidP="00541865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Transmit spurious co-location emission </w:t>
            </w:r>
          </w:p>
        </w:tc>
        <w:tc>
          <w:tcPr>
            <w:tcW w:w="4140" w:type="dxa"/>
          </w:tcPr>
          <w:p w14:paraId="5FB3B7AA" w14:textId="77777777" w:rsidR="000864C4" w:rsidRDefault="000864C4" w:rsidP="00541865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9.7.5.2.5:</w:t>
            </w:r>
          </w:p>
          <w:p w14:paraId="4D7F450B" w14:textId="2F5F31FE" w:rsidR="000864C4" w:rsidRDefault="000864C4" w:rsidP="00842066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  <w:r w:rsidRPr="00842066">
              <w:rPr>
                <w:sz w:val="24"/>
                <w:szCs w:val="24"/>
                <w:lang w:eastAsia="zh-CN"/>
              </w:rPr>
              <w:t xml:space="preserve">The power sum of any spurious emission is specified over all supported polarizations at the output(s) of the </w:t>
            </w:r>
            <w:r w:rsidRPr="0013293F">
              <w:rPr>
                <w:i/>
                <w:iCs/>
                <w:sz w:val="24"/>
                <w:szCs w:val="24"/>
                <w:lang w:eastAsia="zh-CN"/>
              </w:rPr>
              <w:t>co-location reference antenna</w:t>
            </w:r>
            <w:r w:rsidRPr="00842066">
              <w:rPr>
                <w:sz w:val="24"/>
                <w:szCs w:val="24"/>
                <w:lang w:eastAsia="zh-CN"/>
              </w:rPr>
              <w:t xml:space="preserve"> and shall not exceed the basic limits in clause 6.6.5.2.4 + X dB, where X = -21 </w:t>
            </w:r>
            <w:proofErr w:type="spellStart"/>
            <w:r w:rsidRPr="00842066">
              <w:rPr>
                <w:sz w:val="24"/>
                <w:szCs w:val="24"/>
                <w:lang w:eastAsia="zh-CN"/>
              </w:rPr>
              <w:t>dB.</w:t>
            </w:r>
            <w:proofErr w:type="spellEnd"/>
          </w:p>
        </w:tc>
      </w:tr>
      <w:tr w:rsidR="000864C4" w14:paraId="084249AD" w14:textId="77777777" w:rsidTr="000864C4">
        <w:trPr>
          <w:jc w:val="center"/>
        </w:trPr>
        <w:tc>
          <w:tcPr>
            <w:tcW w:w="1857" w:type="dxa"/>
          </w:tcPr>
          <w:p w14:paraId="5276C528" w14:textId="1E7B520E" w:rsidR="000864C4" w:rsidRDefault="000864C4" w:rsidP="00541865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Transmit inter-modulation</w:t>
            </w:r>
          </w:p>
        </w:tc>
        <w:tc>
          <w:tcPr>
            <w:tcW w:w="4140" w:type="dxa"/>
          </w:tcPr>
          <w:p w14:paraId="4A5A6C27" w14:textId="77777777" w:rsidR="000864C4" w:rsidRDefault="000864C4" w:rsidP="00541865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9.8.2:</w:t>
            </w:r>
          </w:p>
          <w:p w14:paraId="317676EF" w14:textId="1C773EB4" w:rsidR="000864C4" w:rsidRDefault="000864C4" w:rsidP="00612EC8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Note: </w:t>
            </w:r>
            <w:r w:rsidRPr="00612EC8">
              <w:rPr>
                <w:sz w:val="24"/>
                <w:szCs w:val="24"/>
                <w:lang w:eastAsia="zh-CN"/>
              </w:rPr>
              <w:t xml:space="preserve">The transmitter intermodulation level is the total radiated power of the intermodulation products when an interfering signal is injected into the </w:t>
            </w:r>
            <w:r w:rsidRPr="0013293F">
              <w:rPr>
                <w:i/>
                <w:iCs/>
                <w:sz w:val="24"/>
                <w:szCs w:val="24"/>
                <w:lang w:eastAsia="zh-CN"/>
              </w:rPr>
              <w:t>co-location reference antenna</w:t>
            </w:r>
            <w:r w:rsidRPr="00612EC8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0864C4" w14:paraId="2E075E7B" w14:textId="77777777" w:rsidTr="000864C4">
        <w:trPr>
          <w:jc w:val="center"/>
        </w:trPr>
        <w:tc>
          <w:tcPr>
            <w:tcW w:w="1857" w:type="dxa"/>
          </w:tcPr>
          <w:p w14:paraId="72113727" w14:textId="75E6DDF8" w:rsidR="000864C4" w:rsidRDefault="000864C4" w:rsidP="00541865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OOBB</w:t>
            </w:r>
          </w:p>
        </w:tc>
        <w:tc>
          <w:tcPr>
            <w:tcW w:w="4140" w:type="dxa"/>
          </w:tcPr>
          <w:p w14:paraId="6102631D" w14:textId="33A12BC6" w:rsidR="000864C4" w:rsidRDefault="000864C4" w:rsidP="00541865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10.6.2.2:</w:t>
            </w:r>
          </w:p>
          <w:p w14:paraId="530042B4" w14:textId="59F48A91" w:rsidR="000864C4" w:rsidRDefault="000864C4" w:rsidP="009C017B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  <w:r w:rsidRPr="009C017B">
              <w:rPr>
                <w:sz w:val="24"/>
                <w:szCs w:val="24"/>
                <w:lang w:eastAsia="zh-CN"/>
              </w:rPr>
              <w:t xml:space="preserve">The interferer power levels are specified at the </w:t>
            </w:r>
            <w:r w:rsidRPr="0013293F">
              <w:rPr>
                <w:i/>
                <w:iCs/>
                <w:sz w:val="24"/>
                <w:szCs w:val="24"/>
                <w:lang w:eastAsia="zh-CN"/>
              </w:rPr>
              <w:t>co-location reference antenna conducted input</w:t>
            </w:r>
            <w:r w:rsidRPr="009C017B">
              <w:rPr>
                <w:sz w:val="24"/>
                <w:szCs w:val="24"/>
                <w:lang w:eastAsia="zh-CN"/>
              </w:rPr>
              <w:t>.</w:t>
            </w:r>
          </w:p>
          <w:p w14:paraId="197DD40C" w14:textId="59F84FCC" w:rsidR="000864C4" w:rsidRDefault="000864C4" w:rsidP="00541865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Note: for non-co-location requirements, wanted signal power is in terms of </w:t>
            </w:r>
            <w:proofErr w:type="spellStart"/>
            <w:r>
              <w:rPr>
                <w:sz w:val="24"/>
                <w:szCs w:val="24"/>
                <w:lang w:eastAsia="zh-CN"/>
              </w:rPr>
              <w:t>EISminREFSENS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+ 6dB, and interfering signal is CW in terms of RMS field strength (V/m)</w:t>
            </w:r>
          </w:p>
        </w:tc>
      </w:tr>
    </w:tbl>
    <w:p w14:paraId="5890F0F9" w14:textId="77777777" w:rsidR="00541865" w:rsidRDefault="00541865" w:rsidP="00541865">
      <w:pPr>
        <w:pStyle w:val="B1"/>
        <w:rPr>
          <w:sz w:val="24"/>
          <w:szCs w:val="24"/>
          <w:lang w:eastAsia="zh-CN"/>
        </w:rPr>
      </w:pPr>
    </w:p>
    <w:p w14:paraId="1E394605" w14:textId="4E0805C2" w:rsidR="00D75280" w:rsidRDefault="00D75280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Although the</w:t>
      </w:r>
      <w:r w:rsidRPr="00D75280">
        <w:rPr>
          <w:sz w:val="24"/>
          <w:szCs w:val="24"/>
          <w:lang w:eastAsia="zh-CN"/>
        </w:rPr>
        <w:t xml:space="preserve"> final enhanced OTA co-location requirements rely on </w:t>
      </w:r>
      <w:r>
        <w:rPr>
          <w:sz w:val="24"/>
          <w:szCs w:val="24"/>
          <w:lang w:eastAsia="zh-CN"/>
        </w:rPr>
        <w:t>the</w:t>
      </w:r>
      <w:r w:rsidRPr="00D75280">
        <w:rPr>
          <w:sz w:val="24"/>
          <w:szCs w:val="24"/>
          <w:lang w:eastAsia="zh-CN"/>
        </w:rPr>
        <w:t xml:space="preserve"> outcome</w:t>
      </w:r>
      <w:r>
        <w:rPr>
          <w:sz w:val="24"/>
          <w:szCs w:val="24"/>
          <w:lang w:eastAsia="zh-CN"/>
        </w:rPr>
        <w:t xml:space="preserve"> of the first task, RAN4 may still start to look into potential methods assuming a reasonable BS-to-BS isolation, therefore, these two tasks can be conducted in parallel. Of course, to facilitate the discussions, two separate sub agenda items can be created from next meeting. </w:t>
      </w:r>
    </w:p>
    <w:p w14:paraId="37E64B36" w14:textId="6597DC83" w:rsidR="0013293F" w:rsidRPr="00646F62" w:rsidRDefault="0013293F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646F62">
        <w:rPr>
          <w:b/>
          <w:bCs/>
          <w:sz w:val="24"/>
          <w:szCs w:val="24"/>
          <w:lang w:eastAsia="zh-CN"/>
        </w:rPr>
        <w:t xml:space="preserve">Proposal 1: Evaluation of BS-to-BS isolation for OTA co-location requirements and improving core requirements for upper FR1 frequencies should be </w:t>
      </w:r>
      <w:r w:rsidR="003E486D">
        <w:rPr>
          <w:b/>
          <w:bCs/>
          <w:sz w:val="24"/>
          <w:szCs w:val="24"/>
          <w:lang w:eastAsia="zh-CN"/>
        </w:rPr>
        <w:t>performed</w:t>
      </w:r>
      <w:r w:rsidRPr="00646F62">
        <w:rPr>
          <w:b/>
          <w:bCs/>
          <w:sz w:val="24"/>
          <w:szCs w:val="24"/>
          <w:lang w:eastAsia="zh-CN"/>
        </w:rPr>
        <w:t xml:space="preserve"> in parallel</w:t>
      </w:r>
      <w:r w:rsidR="00D75280" w:rsidRPr="00646F62">
        <w:rPr>
          <w:b/>
          <w:bCs/>
          <w:sz w:val="24"/>
          <w:szCs w:val="24"/>
          <w:lang w:eastAsia="zh-CN"/>
        </w:rPr>
        <w:t>, which requires two sub agenda items under this objective.</w:t>
      </w:r>
    </w:p>
    <w:p w14:paraId="196AB1FE" w14:textId="0CFF7F57" w:rsidR="002C6435" w:rsidRDefault="002C6435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2C6435">
        <w:rPr>
          <w:sz w:val="24"/>
          <w:szCs w:val="24"/>
          <w:lang w:eastAsia="zh-CN"/>
        </w:rPr>
        <w:t xml:space="preserve">It is anticipated that the two potential approaches for deriving enhanced OTA co-location requirements—namely an improved CLRA-based method or one relying on existing OTA metrics—will be compared and investigated with respect to their impact on the four OTA co-location requirements. From the </w:t>
      </w:r>
      <w:r>
        <w:rPr>
          <w:sz w:val="24"/>
          <w:szCs w:val="24"/>
          <w:lang w:eastAsia="zh-CN"/>
        </w:rPr>
        <w:t>beginning</w:t>
      </w:r>
      <w:r w:rsidRPr="002C6435">
        <w:rPr>
          <w:sz w:val="24"/>
          <w:szCs w:val="24"/>
          <w:lang w:eastAsia="zh-CN"/>
        </w:rPr>
        <w:t>, it should be clarified that the final four enhanced OTA co-location requirements must be defined using a single unified approach in order to reduce test costs; in other words, RAN4 should avoid a situation where some requirements are based on one approach while others are based on the other</w:t>
      </w:r>
    </w:p>
    <w:p w14:paraId="52036944" w14:textId="144ED0F8" w:rsidR="002C6435" w:rsidRPr="002C6435" w:rsidRDefault="002C6435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2C6435">
        <w:rPr>
          <w:b/>
          <w:bCs/>
          <w:sz w:val="24"/>
          <w:szCs w:val="24"/>
          <w:lang w:eastAsia="zh-CN"/>
        </w:rPr>
        <w:t xml:space="preserve">Proposal 2: RAN4 to agree a single unified approach to define enhanced OTA co-location requirements </w:t>
      </w:r>
      <w:r w:rsidRPr="002C6435">
        <w:rPr>
          <w:b/>
          <w:bCs/>
          <w:sz w:val="24"/>
          <w:szCs w:val="24"/>
          <w:lang w:eastAsia="zh-CN"/>
        </w:rPr>
        <w:t>to avoid mixed definitions and reduce test costs</w:t>
      </w:r>
      <w:r w:rsidRPr="002C6435">
        <w:rPr>
          <w:b/>
          <w:bCs/>
          <w:sz w:val="24"/>
          <w:szCs w:val="24"/>
          <w:lang w:eastAsia="zh-CN"/>
        </w:rPr>
        <w:t>.</w:t>
      </w:r>
    </w:p>
    <w:p w14:paraId="71F90E06" w14:textId="63586ABB" w:rsidR="00646F62" w:rsidRDefault="00C423EF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C423EF">
        <w:rPr>
          <w:sz w:val="24"/>
          <w:szCs w:val="24"/>
          <w:lang w:eastAsia="zh-CN"/>
        </w:rPr>
        <w:t>Once the final enhanced OTA co-location requirements are defined, compliance may be declared based on the vendor’s BS design</w:t>
      </w:r>
      <w:r>
        <w:rPr>
          <w:sz w:val="24"/>
          <w:szCs w:val="24"/>
          <w:lang w:eastAsia="zh-CN"/>
        </w:rPr>
        <w:t>.</w:t>
      </w:r>
    </w:p>
    <w:p w14:paraId="38B356F8" w14:textId="3514C4FD" w:rsidR="0013293F" w:rsidRPr="00646F62" w:rsidRDefault="0013293F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646F62">
        <w:rPr>
          <w:b/>
          <w:bCs/>
          <w:sz w:val="24"/>
          <w:szCs w:val="24"/>
          <w:lang w:eastAsia="zh-CN"/>
        </w:rPr>
        <w:t xml:space="preserve">Proposal </w:t>
      </w:r>
      <w:r w:rsidR="002C6435">
        <w:rPr>
          <w:b/>
          <w:bCs/>
          <w:sz w:val="24"/>
          <w:szCs w:val="24"/>
          <w:lang w:eastAsia="zh-CN"/>
        </w:rPr>
        <w:t>3</w:t>
      </w:r>
      <w:r w:rsidRPr="00646F62">
        <w:rPr>
          <w:b/>
          <w:bCs/>
          <w:sz w:val="24"/>
          <w:szCs w:val="24"/>
          <w:lang w:eastAsia="zh-CN"/>
        </w:rPr>
        <w:t>: Enhanced OTA co-location core requirements for upper FR1 frequencies should be manufacturer-declared</w:t>
      </w:r>
      <w:r w:rsidR="00D75280" w:rsidRPr="00646F62">
        <w:rPr>
          <w:b/>
          <w:bCs/>
          <w:sz w:val="24"/>
          <w:szCs w:val="24"/>
          <w:lang w:eastAsia="zh-CN"/>
        </w:rPr>
        <w:t xml:space="preserve"> once specified.</w:t>
      </w:r>
    </w:p>
    <w:p w14:paraId="53224352" w14:textId="6608314E" w:rsidR="00541865" w:rsidRPr="00067F13" w:rsidRDefault="00541865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lastRenderedPageBreak/>
        <w:t>3 Conclusion</w:t>
      </w:r>
    </w:p>
    <w:p w14:paraId="3F6700F5" w14:textId="3E2B0CAA" w:rsidR="009267C2" w:rsidRDefault="00646F6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for enhanced BS co-location requirements:</w:t>
      </w:r>
    </w:p>
    <w:p w14:paraId="2CFC3BF5" w14:textId="5DAFE002" w:rsidR="00646F62" w:rsidRDefault="00646F62" w:rsidP="00646F6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646F62">
        <w:rPr>
          <w:b/>
          <w:bCs/>
          <w:sz w:val="24"/>
          <w:szCs w:val="24"/>
          <w:lang w:eastAsia="zh-CN"/>
        </w:rPr>
        <w:t xml:space="preserve">Proposal 1: Evaluation of BS-to-BS isolation for OTA co-location requirements and improving core requirements for upper FR1 frequencies should be </w:t>
      </w:r>
      <w:r w:rsidR="003E486D">
        <w:rPr>
          <w:b/>
          <w:bCs/>
          <w:sz w:val="24"/>
          <w:szCs w:val="24"/>
          <w:lang w:eastAsia="zh-CN"/>
        </w:rPr>
        <w:t>performed</w:t>
      </w:r>
      <w:r w:rsidRPr="00646F62">
        <w:rPr>
          <w:b/>
          <w:bCs/>
          <w:sz w:val="24"/>
          <w:szCs w:val="24"/>
          <w:lang w:eastAsia="zh-CN"/>
        </w:rPr>
        <w:t xml:space="preserve"> in parallel, which requires two sub agenda items under this objective.</w:t>
      </w:r>
    </w:p>
    <w:p w14:paraId="07E356A9" w14:textId="37803EE0" w:rsidR="0078428D" w:rsidRPr="00646F62" w:rsidRDefault="0078428D" w:rsidP="00646F6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2C6435">
        <w:rPr>
          <w:b/>
          <w:bCs/>
          <w:sz w:val="24"/>
          <w:szCs w:val="24"/>
          <w:lang w:eastAsia="zh-CN"/>
        </w:rPr>
        <w:t>Proposal 2: RAN4 to agree a single unified approach to define enhanced OTA co-location requirements to avoid mixed definitions and reduce test costs.</w:t>
      </w:r>
    </w:p>
    <w:p w14:paraId="64842605" w14:textId="401EB9FF" w:rsidR="00646F62" w:rsidRPr="00646F62" w:rsidRDefault="00646F62" w:rsidP="00646F6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646F62">
        <w:rPr>
          <w:b/>
          <w:bCs/>
          <w:sz w:val="24"/>
          <w:szCs w:val="24"/>
          <w:lang w:eastAsia="zh-CN"/>
        </w:rPr>
        <w:t xml:space="preserve">Proposal </w:t>
      </w:r>
      <w:r w:rsidR="002C6435">
        <w:rPr>
          <w:b/>
          <w:bCs/>
          <w:sz w:val="24"/>
          <w:szCs w:val="24"/>
          <w:lang w:eastAsia="zh-CN"/>
        </w:rPr>
        <w:t>3</w:t>
      </w:r>
      <w:r w:rsidRPr="00646F62">
        <w:rPr>
          <w:b/>
          <w:bCs/>
          <w:sz w:val="24"/>
          <w:szCs w:val="24"/>
          <w:lang w:eastAsia="zh-CN"/>
        </w:rPr>
        <w:t>: Enhanced OTA co-location core requirements for upper FR1 frequencies should be manufacturer-declared once specified.</w:t>
      </w:r>
    </w:p>
    <w:p w14:paraId="1F900C52" w14:textId="77777777" w:rsidR="00646F62" w:rsidRPr="00627FD1" w:rsidRDefault="00646F6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5C38FEAC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4E7B29">
        <w:rPr>
          <w:sz w:val="24"/>
          <w:szCs w:val="24"/>
          <w:lang w:eastAsia="zh-CN"/>
        </w:rPr>
        <w:t>RP-252905, “</w:t>
      </w:r>
      <w:r w:rsidR="004E7B29" w:rsidRPr="004E7B29">
        <w:rPr>
          <w:sz w:val="24"/>
          <w:szCs w:val="24"/>
          <w:lang w:eastAsia="zh-CN"/>
        </w:rPr>
        <w:t>New WID on NR base station (BS) RF requirement evolution for FR1 and testing phase 2</w:t>
      </w:r>
      <w:r w:rsidR="004E7B29">
        <w:rPr>
          <w:sz w:val="24"/>
          <w:szCs w:val="24"/>
          <w:lang w:eastAsia="zh-CN"/>
        </w:rPr>
        <w:t>”, Moderator (Huawei)</w:t>
      </w:r>
    </w:p>
    <w:p w14:paraId="1455010D" w14:textId="570606E5" w:rsidR="00E01A7B" w:rsidRDefault="00E01A7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3GPP TR 25.942 v6.0.0, “</w:t>
      </w:r>
      <w:r w:rsidRPr="00E01A7B">
        <w:rPr>
          <w:sz w:val="24"/>
          <w:szCs w:val="24"/>
          <w:lang w:eastAsia="zh-CN"/>
        </w:rPr>
        <w:t>Radio Frequency (RF) system scenarios</w:t>
      </w:r>
      <w:r>
        <w:rPr>
          <w:sz w:val="24"/>
          <w:szCs w:val="24"/>
          <w:lang w:eastAsia="zh-CN"/>
        </w:rPr>
        <w:t>”</w:t>
      </w:r>
    </w:p>
    <w:p w14:paraId="3F36717D" w14:textId="2AC03260" w:rsidR="00E01A7B" w:rsidRDefault="00E01A7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[3] </w:t>
      </w:r>
      <w:r w:rsidR="00B52B4D">
        <w:rPr>
          <w:sz w:val="24"/>
          <w:szCs w:val="24"/>
          <w:lang w:eastAsia="zh-CN"/>
        </w:rPr>
        <w:t>R4-2510227, “</w:t>
      </w:r>
      <w:r w:rsidR="00B52B4D" w:rsidRPr="00B52B4D">
        <w:rPr>
          <w:sz w:val="24"/>
          <w:szCs w:val="24"/>
          <w:lang w:eastAsia="zh-CN"/>
        </w:rPr>
        <w:t>On improvements of co-location requirements</w:t>
      </w:r>
      <w:r w:rsidR="00B52B4D">
        <w:rPr>
          <w:sz w:val="24"/>
          <w:szCs w:val="24"/>
          <w:lang w:eastAsia="zh-CN"/>
        </w:rPr>
        <w:t>”, Ericsson</w:t>
      </w:r>
    </w:p>
    <w:p w14:paraId="3E6DDE34" w14:textId="0B8CEF73" w:rsidR="00B52B4D" w:rsidRPr="00627FD1" w:rsidRDefault="004A110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[4] </w:t>
      </w:r>
      <w:r w:rsidR="008115E1">
        <w:rPr>
          <w:sz w:val="24"/>
          <w:szCs w:val="24"/>
          <w:lang w:eastAsia="zh-CN"/>
        </w:rPr>
        <w:t>RP-252586, “</w:t>
      </w:r>
      <w:r w:rsidR="008115E1" w:rsidRPr="008115E1">
        <w:rPr>
          <w:sz w:val="24"/>
          <w:szCs w:val="24"/>
          <w:lang w:eastAsia="zh-CN"/>
        </w:rPr>
        <w:t>CR to TR 37.941: Rel-19 CLTA-related agreements</w:t>
      </w:r>
      <w:r w:rsidR="008115E1">
        <w:rPr>
          <w:sz w:val="24"/>
          <w:szCs w:val="24"/>
          <w:lang w:eastAsia="zh-CN"/>
        </w:rPr>
        <w:t>”, Huawei et., al.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D4E8C" w14:textId="77777777" w:rsidR="002D3542" w:rsidRPr="00A10429" w:rsidRDefault="002D354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8F077B7" w14:textId="77777777" w:rsidR="002D3542" w:rsidRPr="00A10429" w:rsidRDefault="002D354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73EE2" w14:textId="77777777" w:rsidR="002D3542" w:rsidRPr="00A10429" w:rsidRDefault="002D354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AD061E7" w14:textId="77777777" w:rsidR="002D3542" w:rsidRPr="00A10429" w:rsidRDefault="002D354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F009A"/>
    <w:multiLevelType w:val="hybridMultilevel"/>
    <w:tmpl w:val="95A691F4"/>
    <w:lvl w:ilvl="0" w:tplc="52A290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3A33AC"/>
    <w:multiLevelType w:val="hybridMultilevel"/>
    <w:tmpl w:val="46DCBB2E"/>
    <w:lvl w:ilvl="0" w:tplc="30BAC1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D783985"/>
    <w:multiLevelType w:val="multilevel"/>
    <w:tmpl w:val="4D783985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0574058"/>
    <w:multiLevelType w:val="hybridMultilevel"/>
    <w:tmpl w:val="95A691F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30"/>
  </w:num>
  <w:num w:numId="2" w16cid:durableId="767700499">
    <w:abstractNumId w:val="14"/>
  </w:num>
  <w:num w:numId="3" w16cid:durableId="980884213">
    <w:abstractNumId w:val="28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30"/>
  </w:num>
  <w:num w:numId="10" w16cid:durableId="1699429464">
    <w:abstractNumId w:val="30"/>
  </w:num>
  <w:num w:numId="11" w16cid:durableId="1062680395">
    <w:abstractNumId w:val="1"/>
  </w:num>
  <w:num w:numId="12" w16cid:durableId="2118793171">
    <w:abstractNumId w:val="9"/>
  </w:num>
  <w:num w:numId="13" w16cid:durableId="1243837963">
    <w:abstractNumId w:val="7"/>
  </w:num>
  <w:num w:numId="14" w16cid:durableId="1296058729">
    <w:abstractNumId w:val="26"/>
  </w:num>
  <w:num w:numId="15" w16cid:durableId="1988124532">
    <w:abstractNumId w:val="30"/>
  </w:num>
  <w:num w:numId="16" w16cid:durableId="563225832">
    <w:abstractNumId w:val="30"/>
  </w:num>
  <w:num w:numId="17" w16cid:durableId="599262311">
    <w:abstractNumId w:val="18"/>
  </w:num>
  <w:num w:numId="18" w16cid:durableId="161748096">
    <w:abstractNumId w:val="31"/>
  </w:num>
  <w:num w:numId="19" w16cid:durableId="573126915">
    <w:abstractNumId w:val="30"/>
  </w:num>
  <w:num w:numId="20" w16cid:durableId="2004045065">
    <w:abstractNumId w:val="6"/>
  </w:num>
  <w:num w:numId="21" w16cid:durableId="584807274">
    <w:abstractNumId w:val="30"/>
  </w:num>
  <w:num w:numId="22" w16cid:durableId="181170718">
    <w:abstractNumId w:val="30"/>
  </w:num>
  <w:num w:numId="23" w16cid:durableId="1139999911">
    <w:abstractNumId w:val="10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1"/>
  </w:num>
  <w:num w:numId="29" w16cid:durableId="381445059">
    <w:abstractNumId w:val="23"/>
  </w:num>
  <w:num w:numId="30" w16cid:durableId="2003196174">
    <w:abstractNumId w:val="17"/>
  </w:num>
  <w:num w:numId="31" w16cid:durableId="886913614">
    <w:abstractNumId w:val="16"/>
  </w:num>
  <w:num w:numId="32" w16cid:durableId="48724925">
    <w:abstractNumId w:val="25"/>
  </w:num>
  <w:num w:numId="33" w16cid:durableId="1028601228">
    <w:abstractNumId w:val="24"/>
  </w:num>
  <w:num w:numId="34" w16cid:durableId="1275207278">
    <w:abstractNumId w:val="15"/>
  </w:num>
  <w:num w:numId="35" w16cid:durableId="608245496">
    <w:abstractNumId w:val="29"/>
  </w:num>
  <w:num w:numId="36" w16cid:durableId="12654556">
    <w:abstractNumId w:val="22"/>
  </w:num>
  <w:num w:numId="37" w16cid:durableId="861624953">
    <w:abstractNumId w:val="8"/>
  </w:num>
  <w:num w:numId="38" w16cid:durableId="1272973136">
    <w:abstractNumId w:val="3"/>
  </w:num>
  <w:num w:numId="39" w16cid:durableId="570508898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4C4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293F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305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43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542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86D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1D9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05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B29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865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46E3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C8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46F62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DCF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28D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5E1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1DED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066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1CAA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17B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2B4D"/>
    <w:rsid w:val="00B54494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3EF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280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A7B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76A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181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0D4A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076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25</cp:revision>
  <dcterms:created xsi:type="dcterms:W3CDTF">2025-10-03T07:57:00Z</dcterms:created>
  <dcterms:modified xsi:type="dcterms:W3CDTF">2025-10-03T14:35:00Z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